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纳雍县人民医院2023年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助理全科医生培训（西医）招录简章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卫生健康委员会下发的《贵州省助理全科医生培训实施方案》（黔卫计发〔2016〕68号）和《省卫生健康委关于做好2023年助理全科医生培训(西医)招录工作的通知》文件精神，为做好2023年贵州省助理全科医生规范化培训招录工作，我院拟面向社会公开招录助理全科医生培训学员15名，现将有关事宜通知如下:</w:t>
      </w:r>
    </w:p>
    <w:p>
      <w:pPr>
        <w:pStyle w:val="2"/>
        <w:bidi w:val="0"/>
        <w:rPr>
          <w:rFonts w:hint="eastAsia"/>
        </w:rPr>
      </w:pPr>
      <w:r>
        <w:rPr>
          <w:rFonts w:hint="eastAsia"/>
        </w:rPr>
        <w:t>一、医院基本情况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纳雍县人民医院是全县唯一集医疗、急救、教学、科研于一体二级甲等综合医院，现设有两个院区，共占地面积118亩，业务用房面积141626平方米，开放床位800张，共有职工</w:t>
      </w:r>
      <w:r>
        <w:rPr>
          <w:rFonts w:hint="eastAsia" w:ascii="仿宋_GB2312" w:hAnsi="仿宋_GB2312" w:eastAsia="仿宋_GB2312" w:cs="仿宋_GB2312"/>
          <w:sz w:val="32"/>
          <w:szCs w:val="32"/>
          <w:lang w:val="en-US" w:eastAsia="zh-CN"/>
        </w:rPr>
        <w:t>1204</w:t>
      </w:r>
      <w:r>
        <w:rPr>
          <w:rFonts w:hint="eastAsia" w:ascii="仿宋_GB2312" w:hAnsi="仿宋_GB2312" w:eastAsia="仿宋_GB2312" w:cs="仿宋_GB2312"/>
          <w:sz w:val="32"/>
          <w:szCs w:val="32"/>
        </w:rPr>
        <w:t>人，高级职称71人。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设有临床科室35个、医技科室8个，儿科、普通外科获省级临床重点专科建设项目立项，心血管内科、康复医学科被评为毕节市医学重点学科，泌尿外科、感染性疾病科、重症医学科被评为毕节市医学重点扶持学科。心血管内科、儿科、妇产科、感染性疾病科、骨科、急诊医学科、重症医学科被列为“5+2”重点专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医院拥有西门子1.5T核磁共振，飞利浦64排螺旋CT，岛津数字胃肠，数字化X摄影系统，西门子平板探测器血管造影，软医用电子直线加速器等先进设备。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是中国基层胸痛中心、中国肝胆胰专科联盟—贵州省联盟会员单位、贵州省妇产科学专家联盟成员单位、贵州省高血压专科联盟单位、贵州省神经系统疾病临床医学研究中心网络单位、遵义医科大学附属医院纳雍分院、毕节医学高等专科学校教学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雍县人民医院借助东西部协作、国家“组团式”帮扶的契机，与省内外多家综合实力强、学科技术强的医院建立起深厚的友谊，苏北人民医院、暨南大学附属第一医院、长沙市第一医院、广州市第八医院、广州市天河区人民医院、遵义医科大学附属医院、贵州省人民医院、贵州医科大学附属医院、贵阳市第二人民医院、贵阳市第五医院等通过派驻专家团队、接收人才进修、远程医疗、教学查房、专题讲座、巡诊义诊、设立“工作站”等形式对我院进行帮扶指导，带动了科室创新，推动医院的发展，打造一支专业、优质、高效的医疗人才队伍，全面提升医生的诊疗水平和综合服务能力，让群众在家门口就能享受优质的医疗服务。</w:t>
      </w:r>
    </w:p>
    <w:p>
      <w:pPr>
        <w:pStyle w:val="2"/>
        <w:bidi w:val="0"/>
        <w:rPr>
          <w:rFonts w:hint="eastAsia"/>
        </w:rPr>
      </w:pPr>
      <w:r>
        <w:rPr>
          <w:rFonts w:hint="eastAsia"/>
        </w:rPr>
        <w:t>二、招聘原则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坚持公开公平、双向选择、择优录取原则。</w:t>
      </w:r>
    </w:p>
    <w:p>
      <w:pPr>
        <w:pStyle w:val="2"/>
        <w:bidi w:val="0"/>
        <w:rPr>
          <w:rFonts w:hint="eastAsia"/>
        </w:rPr>
      </w:pPr>
      <w:r>
        <w:rPr>
          <w:rFonts w:hint="eastAsia"/>
        </w:rPr>
        <w:t>三、报名条件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（一）临床医学专业全日制三年高职（专科）毕业，拟在或已在乡镇卫生院（社区）、村卫生室等基层医疗机构从事全科医疗服务人员，包括应届毕业生以及有培训需求的往届毕业生，其中农村订单定向医学生</w:t>
      </w:r>
      <w:r>
        <w:rPr>
          <w:rFonts w:hint="eastAsia" w:ascii="仿宋_GB2312" w:hAnsi="仿宋_GB2312" w:eastAsia="仿宋_GB2312" w:cs="仿宋_GB2312"/>
          <w:sz w:val="32"/>
          <w:szCs w:val="32"/>
          <w:lang w:eastAsia="zh-CN"/>
        </w:rPr>
        <w:t>同等条件下</w:t>
      </w:r>
      <w:r>
        <w:rPr>
          <w:rFonts w:hint="eastAsia" w:ascii="仿宋_GB2312" w:hAnsi="仿宋_GB2312" w:eastAsia="仿宋_GB2312" w:cs="仿宋_GB2312"/>
          <w:sz w:val="32"/>
          <w:szCs w:val="32"/>
        </w:rPr>
        <w:t>优先招录。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招录对象分为单位委派培训人员和面向社会招收人员（以下简称单位人、社会人）。单位人须征得委派单位同意才能予以报考，进行资格审核时需提供所在单位出具的书面同意报考意见。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（二）具有正常履行培训岗位职责的身体条件。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（三）有下列情况之一者，不予招录：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1.现役军人成人高等教育学历毕业生；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2.法律法规规定的其它情形；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3.应届生报到时未取得临床医学专科学历的，将取消录取资格；</w:t>
      </w:r>
    </w:p>
    <w:p>
      <w:pPr>
        <w:pStyle w:val="2"/>
        <w:bidi w:val="0"/>
        <w:rPr>
          <w:rFonts w:hint="eastAsia"/>
        </w:rPr>
      </w:pPr>
      <w:r>
        <w:rPr>
          <w:rFonts w:hint="eastAsia"/>
        </w:rPr>
        <w:t>四、招录工作流程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本次招录工作分网上报名、现场资格审查、招录考试、招录录取四个阶段，其中网上报名和招录笔试考试由省卫生健康委统一组织，现场资格审查、招录面试考试和招录录取由</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基地组织实施。</w:t>
      </w:r>
    </w:p>
    <w:p>
      <w:pPr>
        <w:pStyle w:val="3"/>
        <w:bidi w:val="0"/>
        <w:rPr>
          <w:rFonts w:hint="eastAsia"/>
        </w:rPr>
      </w:pPr>
      <w:r>
        <w:rPr>
          <w:rFonts w:hint="eastAsia"/>
        </w:rPr>
        <w:t>（一）网上报名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1.网报时间:2023年5月10日—6月5日。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2.报名网址:贵州省助理全科医生培训信息管理系统平台（http://gzzp.yiboshi.com/），需报名参加2023年贵州省助理全科医生培训人员，请先通过“招录系统”的系统入口进入账户注册页面进行注册。</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3.报名流程操作说明见网站首页“通知公告”栏提示</w:t>
      </w:r>
    </w:p>
    <w:p>
      <w:pPr>
        <w:pStyle w:val="3"/>
        <w:bidi w:val="0"/>
        <w:rPr>
          <w:rFonts w:hint="eastAsia"/>
          <w:lang w:eastAsia="zh-CN"/>
        </w:rPr>
      </w:pPr>
      <w:r>
        <w:rPr>
          <w:rFonts w:hint="eastAsia"/>
        </w:rPr>
        <w:t>（二）</w:t>
      </w:r>
      <w:r>
        <w:rPr>
          <w:rFonts w:hint="eastAsia"/>
          <w:lang w:eastAsia="zh-CN"/>
        </w:rPr>
        <w:t>现场审核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1.审核时间：2022年6月6日-6月9日（上午8:30-11:30，下午：14:30-17:00）；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2.审核地点：纳雍县人民医院急诊7楼科教科办公室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3.现场资格审查需提交的材料：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（1）《贵州省助理全科医生培训报名表》（网报后打印，以下均简称“报名表”）一式一份，完成审批手续后由培训基地留存。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身份证、临床医学专科学历原件及复印件各一份，原件审核后返还本人。2023年应届毕业生无法提供临床医学专科学历原件的，须提供有效的《毕业生就业推荐表》及在校成绩单原件及复印件1份，报到时未取得临床医学专科学历的学员，将取消录取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（3）如已取得助理执业医师资格证书的，需携带原件及复印件一份，原件审核后返还本人。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学历证书电子注册备案表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（5）单位派属考生须提交单</w:t>
      </w:r>
      <w:bookmarkStart w:id="0" w:name="_GoBack"/>
      <w:bookmarkEnd w:id="0"/>
      <w:r>
        <w:rPr>
          <w:rFonts w:hint="eastAsia" w:ascii="仿宋_GB2312" w:hAnsi="仿宋_GB2312" w:eastAsia="仿宋_GB2312" w:cs="仿宋_GB2312"/>
          <w:sz w:val="32"/>
          <w:szCs w:val="32"/>
        </w:rPr>
        <w:t>位同意报考的证明（原件）。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（6）订单定向考生提供证明资料（原件）。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（7）近期免冠一寸照片1张。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以上资料进行现场审核，如发现有虚假材料，取消笔试资格。</w:t>
      </w:r>
    </w:p>
    <w:p>
      <w:pPr>
        <w:pStyle w:val="3"/>
        <w:bidi w:val="0"/>
        <w:rPr>
          <w:rFonts w:hint="eastAsia"/>
        </w:rPr>
      </w:pPr>
      <w:r>
        <w:rPr>
          <w:rFonts w:hint="eastAsia"/>
        </w:rPr>
        <w:t>（三）招录考试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1.笔试考试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（1）笔试时间：2023年6月13日下午14:30-17:00，考试时长150分钟。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（2）笔试地点：纳雍县人民医院门诊8楼培训教室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（3）考试范围：试卷的难度水平为助理全科执业医师资格考试水平难度 ；题型题量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客观题（单选题包括 A1、A2、A3、A4 题型），共150题，每题1分。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（4）笔试操作说明见报名网站首页“通知公告栏”中的“贵州省助理全科医生培训招录学员笔试操作说明”。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（5）考生笔试考核完成后 3 个工作日内，可在贵州省助理全科医生培训信息管理系统平台上查询笔试考核分数。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工作在纳雍县人民医院纪检监察室指导监督下，由科教科组织实施。根据考生笔试考试成绩从高到低排序，并按拟招录培训人数的1:2比例确定进入面试名单，进入面试的名单在纳雍县人民医院微信公众号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面试时间：2023年6月20日</w:t>
      </w:r>
      <w:r>
        <w:rPr>
          <w:rFonts w:hint="eastAsia" w:ascii="仿宋_GB2312" w:hAnsi="仿宋_GB2312" w:eastAsia="仿宋_GB2312" w:cs="仿宋_GB2312"/>
          <w:sz w:val="32"/>
          <w:szCs w:val="32"/>
          <w:lang w:val="en-US" w:eastAsia="zh-CN"/>
        </w:rPr>
        <w:t xml:space="preserve">  9:00-17:00</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面试地点：纳雍县人民医院门诊8楼会议室</w:t>
      </w:r>
    </w:p>
    <w:p>
      <w:pPr>
        <w:pStyle w:val="3"/>
        <w:bidi w:val="0"/>
        <w:rPr>
          <w:rFonts w:hint="eastAsia"/>
        </w:rPr>
      </w:pPr>
      <w:r>
        <w:rPr>
          <w:rFonts w:hint="eastAsia"/>
        </w:rPr>
        <w:t>（四）录取学员名单公示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总成绩按笔试成绩占60%，面试成绩占40%，按“四舍五入”保留小数点后两位有效数字，按照总成绩名次录取，排名高的进入下一环节，并在纳雍县人民医院微信公众号公示录取学员名单。</w:t>
      </w:r>
    </w:p>
    <w:p>
      <w:pPr>
        <w:pStyle w:val="2"/>
        <w:bidi w:val="0"/>
        <w:rPr>
          <w:rFonts w:hint="eastAsia"/>
        </w:rPr>
      </w:pPr>
      <w:r>
        <w:rPr>
          <w:rFonts w:hint="eastAsia"/>
        </w:rPr>
        <w:t>五、体检及录取</w:t>
      </w:r>
    </w:p>
    <w:p>
      <w:pPr>
        <w:pStyle w:val="3"/>
        <w:bidi w:val="0"/>
        <w:rPr>
          <w:rFonts w:hint="eastAsia"/>
        </w:rPr>
      </w:pPr>
      <w:r>
        <w:rPr>
          <w:rFonts w:hint="eastAsia"/>
        </w:rPr>
        <w:t>（一）体检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根据考生总成绩从高到低排序，按拟招录培训人数的1∶1比例确定参加体检名单，体检费用由考生自理，地点为我院健康管理中心，体检时间另行通知。</w:t>
      </w:r>
    </w:p>
    <w:p>
      <w:pPr>
        <w:pStyle w:val="3"/>
        <w:bidi w:val="0"/>
        <w:rPr>
          <w:rFonts w:hint="eastAsia"/>
        </w:rPr>
      </w:pPr>
      <w:r>
        <w:rPr>
          <w:rFonts w:hint="eastAsia"/>
        </w:rPr>
        <w:t>（二）录取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根据考生笔试、面试的成绩及体检合格者方可录取，若体检结果不合格的，按成绩顺延至下一名。经体检合格者将录取结果在贵州省助理全科医生培训信息管理平台和我院微信公众号公布。</w:t>
      </w:r>
    </w:p>
    <w:p>
      <w:pPr>
        <w:pStyle w:val="2"/>
        <w:bidi w:val="0"/>
        <w:rPr>
          <w:rFonts w:hint="eastAsia"/>
        </w:rPr>
      </w:pPr>
      <w:r>
        <w:rPr>
          <w:rFonts w:hint="eastAsia"/>
        </w:rPr>
        <w:t>六、培训期间待遇及要求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综合考核合格并通过体检的学员与医院签订助理全科医生培训协议，根据贵州省卫生健康委员会《关于印发贵州省助理全科医生培训实施方案的通知》（黔卫计发[2016]68号）、按照《纳雍县人民医院助理全科医生培训资金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2.培训期间免费提供学员宿舍，生活费自理，床上用品自带。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年限为2年，培训学员经过培训并通过结业考核者由贵州省卫生健康委发给助理全科医生规范化培训合格证书。在规定时间内未按照要求完成培训或考核不合格者，培训时间顺延，顺延时间最长不超过1年，期间费用由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4.学员因个人原因中途退出、终止培训者，须如数退还已享受的相关补助费用。</w:t>
      </w:r>
    </w:p>
    <w:p>
      <w:pPr>
        <w:pStyle w:val="2"/>
        <w:bidi w:val="0"/>
        <w:rPr>
          <w:rFonts w:hint="eastAsia"/>
        </w:rPr>
      </w:pPr>
      <w:r>
        <w:rPr>
          <w:rFonts w:hint="eastAsia"/>
        </w:rPr>
        <w:t>七、未尽事项解释权归纳雍县人民医院。</w:t>
      </w:r>
    </w:p>
    <w:p>
      <w:pPr>
        <w:pStyle w:val="2"/>
        <w:bidi w:val="0"/>
        <w:rPr>
          <w:rFonts w:hint="eastAsia"/>
        </w:rPr>
      </w:pPr>
      <w:r>
        <w:rPr>
          <w:rFonts w:hint="eastAsia"/>
        </w:rPr>
        <w:t>八、联系人及联系方式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联系人：王榕彦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联系电话：0857-7111639   15985158224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联系地址：贵州省毕节市纳雍县居仁街道纳雍县人民医院</w:t>
      </w:r>
      <w:r>
        <w:rPr>
          <w:rFonts w:hint="eastAsia" w:ascii="仿宋_GB2312" w:hAnsi="仿宋_GB2312" w:eastAsia="仿宋_GB2312" w:cs="仿宋_GB2312"/>
          <w:sz w:val="32"/>
          <w:szCs w:val="32"/>
          <w:lang w:eastAsia="zh-CN"/>
        </w:rPr>
        <w:t>门诊楼</w:t>
      </w:r>
      <w:r>
        <w:rPr>
          <w:rFonts w:hint="eastAsia" w:ascii="仿宋_GB2312" w:hAnsi="仿宋_GB2312" w:eastAsia="仿宋_GB2312" w:cs="仿宋_GB2312"/>
          <w:sz w:val="32"/>
          <w:szCs w:val="32"/>
        </w:rPr>
        <w:t>7楼科教科</w:t>
      </w:r>
      <w:r>
        <w:rPr>
          <w:rFonts w:hint="eastAsia" w:ascii="仿宋_GB2312" w:hAnsi="仿宋_GB2312" w:eastAsia="仿宋_GB2312" w:cs="仿宋_GB2312"/>
          <w:sz w:val="32"/>
          <w:szCs w:val="32"/>
          <w:lang w:eastAsia="zh-CN"/>
        </w:rPr>
        <w:t>（急诊科方向）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邮政编码：553300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纳雍县人民医院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2023年5月8日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Y2U4M2IyYjkzNThkZjI4ZmFjOWFhMTM2NDBiODQifQ=="/>
  </w:docVars>
  <w:rsids>
    <w:rsidRoot w:val="021E6584"/>
    <w:rsid w:val="021E6584"/>
    <w:rsid w:val="06EA5F55"/>
    <w:rsid w:val="1DE27C11"/>
    <w:rsid w:val="3C070DCB"/>
    <w:rsid w:val="66524D8D"/>
    <w:rsid w:val="7CEB6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asciiTheme="minorAscii" w:hAnsiTheme="minorAscii"/>
      <w:kern w:val="44"/>
      <w:sz w:val="32"/>
    </w:rPr>
  </w:style>
  <w:style w:type="paragraph" w:styleId="3">
    <w:name w:val="heading 2"/>
    <w:basedOn w:val="1"/>
    <w:next w:val="1"/>
    <w:link w:val="6"/>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楷体"/>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2771</Words>
  <Characters>2956</Characters>
  <Lines>0</Lines>
  <Paragraphs>0</Paragraphs>
  <TotalTime>39</TotalTime>
  <ScaleCrop>false</ScaleCrop>
  <LinksUpToDate>false</LinksUpToDate>
  <CharactersWithSpaces>3055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2023-05-09T10:20:00Z</dcterms:created>
  <dc:creator>sunshine</dc:creator>
  <cp:lastModifiedBy>sunshine</cp:lastModifiedBy>
  <dcterms:modified xsi:type="dcterms:W3CDTF">2023-05-10T02:56:26Z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F44B9E7C4E48423DAE09D47654B20C9F_11</vt:lpwstr>
  </property>
</Properties>
</file>